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52646" w14:textId="77777777" w:rsidR="009745E0" w:rsidRDefault="009745E0" w:rsidP="002240A7">
      <w:pPr>
        <w:ind w:leftChars="0" w:left="0" w:firstLineChars="0" w:firstLine="0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9745E0" w14:paraId="470B227A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0DAB" w14:textId="77777777" w:rsidR="009745E0" w:rsidRDefault="00F3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2240A7">
              <w:rPr>
                <w:color w:val="000000"/>
              </w:rPr>
              <w:t>Projetos complementares de e</w:t>
            </w:r>
            <w:r>
              <w:rPr>
                <w:color w:val="000000"/>
              </w:rPr>
              <w:t>dificações</w:t>
            </w:r>
          </w:p>
        </w:tc>
      </w:tr>
      <w:tr w:rsidR="009745E0" w14:paraId="2C627DCC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757E" w14:textId="77777777" w:rsidR="009745E0" w:rsidRDefault="00F3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</w:t>
            </w:r>
            <w:r>
              <w:t>1</w:t>
            </w:r>
            <w:r>
              <w:rPr>
                <w:color w:val="000000"/>
              </w:rPr>
              <w:t>/</w:t>
            </w:r>
            <w:r>
              <w:t>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2E13" w14:textId="77777777" w:rsidR="009745E0" w:rsidRDefault="00F3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>
              <w:t>8</w:t>
            </w:r>
            <w:r>
              <w:rPr>
                <w:color w:val="000000"/>
              </w:rPr>
              <w:t>º semestre</w:t>
            </w:r>
          </w:p>
        </w:tc>
      </w:tr>
      <w:tr w:rsidR="009745E0" w14:paraId="714BC049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CE5A" w14:textId="77777777" w:rsidR="009745E0" w:rsidRDefault="00F3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t xml:space="preserve">45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4B55" w14:textId="77777777" w:rsidR="009745E0" w:rsidRDefault="00F3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9745E0" w14:paraId="20C5E59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AA82" w14:textId="77777777" w:rsidR="009745E0" w:rsidRDefault="00F3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Orientações sobre elaboração de projetos de engenharia. Desenvolvimento de projetos complementares de edificações. Elaboração de memoriais e orçamentos.</w:t>
            </w:r>
          </w:p>
        </w:tc>
      </w:tr>
    </w:tbl>
    <w:p w14:paraId="63068E34" w14:textId="77777777" w:rsidR="009745E0" w:rsidRDefault="009745E0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</w:p>
    <w:p w14:paraId="0D8A4D64" w14:textId="77777777" w:rsidR="009745E0" w:rsidRDefault="00F34919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0DC7A968" w14:textId="77777777" w:rsidR="002240A7" w:rsidRDefault="002240A7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FBAB779" w14:textId="77777777" w:rsidR="009745E0" w:rsidRDefault="00F34919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</w:t>
      </w:r>
      <w:r w:rsidR="001D6F42">
        <w:rPr>
          <w:color w:val="000000"/>
        </w:rPr>
        <w:t>IDADE I – Projetos de engenharia</w:t>
      </w:r>
    </w:p>
    <w:p w14:paraId="791D7BBD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1.1 Etapas e elementos de um projeto de engenharia</w:t>
      </w:r>
    </w:p>
    <w:p w14:paraId="7B20F93E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1.2 Documentação gráfica</w:t>
      </w:r>
    </w:p>
    <w:p w14:paraId="3B06BBD5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1.3 Documentação escrita</w:t>
      </w:r>
    </w:p>
    <w:p w14:paraId="0C609B0C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1.4 Consolidação do projeto arquitetônico</w:t>
      </w:r>
    </w:p>
    <w:p w14:paraId="7128C577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</w:pPr>
      <w:r>
        <w:t xml:space="preserve">                 </w:t>
      </w:r>
      <w:r w:rsidR="00F34919">
        <w:t xml:space="preserve">1.5 </w:t>
      </w:r>
      <w:proofErr w:type="spellStart"/>
      <w:r w:rsidR="00F34919">
        <w:t>Compatibilizacão</w:t>
      </w:r>
      <w:proofErr w:type="spellEnd"/>
      <w:r w:rsidR="00F34919">
        <w:t xml:space="preserve"> de projetos</w:t>
      </w:r>
    </w:p>
    <w:p w14:paraId="442C6994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1.</w:t>
      </w:r>
      <w:r w:rsidR="00F34919">
        <w:t>6</w:t>
      </w:r>
      <w:r w:rsidR="00F34919">
        <w:rPr>
          <w:color w:val="000000"/>
        </w:rPr>
        <w:t xml:space="preserve"> Procedimentos de aprovação e licenciamento de obras</w:t>
      </w:r>
    </w:p>
    <w:p w14:paraId="76DB3CA3" w14:textId="77777777" w:rsidR="001D6F42" w:rsidRDefault="001D6F42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3B22C4E" w14:textId="77777777" w:rsidR="009745E0" w:rsidRDefault="00F34919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 – E</w:t>
      </w:r>
      <w:r w:rsidR="001D6F42">
        <w:rPr>
          <w:color w:val="000000"/>
        </w:rPr>
        <w:t>laboração de projetos complementares</w:t>
      </w:r>
    </w:p>
    <w:p w14:paraId="755A862C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2.1 Projeto hidrossanitário e de g</w:t>
      </w:r>
      <w:r w:rsidR="00F34919">
        <w:t>ás</w:t>
      </w:r>
    </w:p>
    <w:p w14:paraId="2CDA3E05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2.2 Projeto elétrico</w:t>
      </w:r>
    </w:p>
    <w:p w14:paraId="4B8A1F5B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</w:pPr>
      <w:r>
        <w:t xml:space="preserve">                 </w:t>
      </w:r>
      <w:r w:rsidR="00F34919">
        <w:t>2.3 Projeto de impermeabilização</w:t>
      </w:r>
    </w:p>
    <w:p w14:paraId="0CE1C239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</w:pPr>
      <w:r>
        <w:t xml:space="preserve">                 </w:t>
      </w:r>
      <w:r w:rsidR="00F34919">
        <w:t>2.4 PPCI</w:t>
      </w:r>
    </w:p>
    <w:p w14:paraId="4BE4C838" w14:textId="77777777" w:rsidR="001D6F42" w:rsidRDefault="001D6F42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2E1D913" w14:textId="77777777" w:rsidR="009745E0" w:rsidRDefault="00F34919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III – </w:t>
      </w:r>
      <w:r w:rsidR="001D6F42">
        <w:rPr>
          <w:color w:val="000000"/>
        </w:rPr>
        <w:t>Elaboração da documentação escrita</w:t>
      </w:r>
    </w:p>
    <w:p w14:paraId="4D516161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3.1 Memorial descritivo</w:t>
      </w:r>
    </w:p>
    <w:p w14:paraId="461197E9" w14:textId="77777777" w:rsidR="009745E0" w:rsidRDefault="001D6F42" w:rsidP="002240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F34919">
        <w:rPr>
          <w:color w:val="000000"/>
        </w:rPr>
        <w:t>3.2 Memorial de cálculo</w:t>
      </w:r>
    </w:p>
    <w:p w14:paraId="2BFD9F09" w14:textId="77777777" w:rsidR="009745E0" w:rsidRDefault="009745E0" w:rsidP="008622E5">
      <w:pPr>
        <w:spacing w:line="240" w:lineRule="auto"/>
        <w:ind w:leftChars="0" w:left="0" w:firstLineChars="0" w:firstLine="0"/>
      </w:pPr>
    </w:p>
    <w:p w14:paraId="3BCAEA7F" w14:textId="77777777" w:rsidR="009745E0" w:rsidRDefault="00F34919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Bibliografia </w:t>
      </w:r>
      <w:proofErr w:type="spellStart"/>
      <w:r>
        <w:rPr>
          <w:b/>
          <w:color w:val="000000"/>
        </w:rPr>
        <w:t>básica</w:t>
      </w:r>
      <w:proofErr w:type="spellEnd"/>
      <w:r>
        <w:rPr>
          <w:b/>
          <w:color w:val="000000"/>
        </w:rPr>
        <w:t xml:space="preserve"> </w:t>
      </w:r>
    </w:p>
    <w:p w14:paraId="7292D5E3" w14:textId="77777777" w:rsidR="009745E0" w:rsidRDefault="009745E0" w:rsidP="002240A7">
      <w:pPr>
        <w:spacing w:line="240" w:lineRule="auto"/>
        <w:ind w:left="0" w:hanging="2"/>
      </w:pPr>
    </w:p>
    <w:p w14:paraId="062457CF" w14:textId="77777777" w:rsidR="009745E0" w:rsidRDefault="00F34919" w:rsidP="00764BCD">
      <w:pPr>
        <w:spacing w:line="240" w:lineRule="auto"/>
        <w:ind w:left="0" w:hanging="2"/>
      </w:pPr>
      <w:r>
        <w:t>BOTELHO, Manoel Henrique Campos; GIANNONI, André; BOTELHO, Vinicius</w:t>
      </w:r>
    </w:p>
    <w:p w14:paraId="3B495ADE" w14:textId="30815602" w:rsidR="009745E0" w:rsidRDefault="00F34919" w:rsidP="00764BCD">
      <w:pPr>
        <w:spacing w:line="240" w:lineRule="auto"/>
        <w:ind w:left="0" w:hanging="2"/>
      </w:pPr>
      <w:r>
        <w:t xml:space="preserve">C. </w:t>
      </w:r>
      <w:r w:rsidR="008622E5">
        <w:rPr>
          <w:b/>
        </w:rPr>
        <w:t xml:space="preserve">Manual de </w:t>
      </w:r>
      <w:r w:rsidR="00764BCD">
        <w:rPr>
          <w:b/>
        </w:rPr>
        <w:t xml:space="preserve">Projeto </w:t>
      </w:r>
      <w:r w:rsidR="008622E5">
        <w:rPr>
          <w:b/>
        </w:rPr>
        <w:t xml:space="preserve">de </w:t>
      </w:r>
      <w:r w:rsidR="00764BCD">
        <w:rPr>
          <w:b/>
        </w:rPr>
        <w:t>Edificações</w:t>
      </w:r>
      <w:r>
        <w:rPr>
          <w:b/>
        </w:rPr>
        <w:t xml:space="preserve">. </w:t>
      </w:r>
      <w:r w:rsidR="001D6F42">
        <w:t>São Paulo: PINI, 2009</w:t>
      </w:r>
      <w:r w:rsidR="008622E5">
        <w:t>.</w:t>
      </w:r>
    </w:p>
    <w:p w14:paraId="082FD91C" w14:textId="71C55E43" w:rsidR="009745E0" w:rsidRPr="001D6F42" w:rsidRDefault="00F34919" w:rsidP="00764BCD">
      <w:pPr>
        <w:spacing w:before="120" w:line="240" w:lineRule="auto"/>
        <w:ind w:left="0" w:hanging="2"/>
        <w:jc w:val="left"/>
        <w:rPr>
          <w:highlight w:val="white"/>
        </w:rPr>
      </w:pPr>
      <w:r>
        <w:rPr>
          <w:highlight w:val="white"/>
        </w:rPr>
        <w:t xml:space="preserve">CARVALHO JUNIOR, R. DE. </w:t>
      </w:r>
      <w:r>
        <w:rPr>
          <w:b/>
          <w:highlight w:val="white"/>
        </w:rPr>
        <w:t xml:space="preserve">Interfaces </w:t>
      </w:r>
      <w:r w:rsidR="00764BCD">
        <w:rPr>
          <w:b/>
          <w:highlight w:val="white"/>
        </w:rPr>
        <w:t>Prediais</w:t>
      </w:r>
      <w:r w:rsidR="00764BCD">
        <w:rPr>
          <w:highlight w:val="white"/>
        </w:rPr>
        <w:t xml:space="preserve"> </w:t>
      </w:r>
      <w:r w:rsidRPr="00764BCD">
        <w:rPr>
          <w:bCs/>
          <w:highlight w:val="white"/>
        </w:rPr>
        <w:t>- hidráulica, gás, segurança contra incêndio, elétrica, telefonia e NBR 15575: norma de desempenho</w:t>
      </w:r>
      <w:r>
        <w:rPr>
          <w:highlight w:val="white"/>
        </w:rPr>
        <w:t>. Rio d</w:t>
      </w:r>
      <w:r w:rsidR="001D6F42">
        <w:rPr>
          <w:highlight w:val="white"/>
        </w:rPr>
        <w:t xml:space="preserve">e Janeiro: </w:t>
      </w:r>
      <w:proofErr w:type="spellStart"/>
      <w:r w:rsidR="001D6F42">
        <w:rPr>
          <w:highlight w:val="white"/>
        </w:rPr>
        <w:t>Blucher</w:t>
      </w:r>
      <w:proofErr w:type="spellEnd"/>
      <w:r w:rsidR="001D6F42">
        <w:rPr>
          <w:highlight w:val="white"/>
        </w:rPr>
        <w:t>, 2019</w:t>
      </w:r>
      <w:r w:rsidR="008622E5">
        <w:rPr>
          <w:highlight w:val="white"/>
        </w:rPr>
        <w:t>.</w:t>
      </w:r>
    </w:p>
    <w:p w14:paraId="2EA8AE36" w14:textId="03CF1FFD" w:rsidR="009745E0" w:rsidRDefault="00F34919" w:rsidP="00764BCD">
      <w:pPr>
        <w:spacing w:before="120" w:line="240" w:lineRule="auto"/>
        <w:ind w:left="0" w:hanging="2"/>
        <w:rPr>
          <w:highlight w:val="white"/>
        </w:rPr>
      </w:pPr>
      <w:r>
        <w:rPr>
          <w:highlight w:val="white"/>
        </w:rPr>
        <w:t xml:space="preserve">EASTMAN, C.; TEICHOLZ, P. SACKS, R.; LISTON, K. </w:t>
      </w:r>
      <w:r w:rsidR="008622E5">
        <w:rPr>
          <w:b/>
          <w:highlight w:val="white"/>
        </w:rPr>
        <w:t>Manual de BIM</w:t>
      </w:r>
      <w:r w:rsidR="00764BCD">
        <w:rPr>
          <w:b/>
          <w:highlight w:val="white"/>
        </w:rPr>
        <w:t>:</w:t>
      </w:r>
      <w:r w:rsidR="008622E5">
        <w:rPr>
          <w:b/>
          <w:highlight w:val="white"/>
        </w:rPr>
        <w:t xml:space="preserve"> </w:t>
      </w:r>
      <w:r w:rsidR="008622E5" w:rsidRPr="00764BCD">
        <w:rPr>
          <w:bCs/>
          <w:highlight w:val="white"/>
        </w:rPr>
        <w:t>um g</w:t>
      </w:r>
      <w:r w:rsidRPr="00764BCD">
        <w:rPr>
          <w:bCs/>
          <w:highlight w:val="white"/>
        </w:rPr>
        <w:t>uia</w:t>
      </w:r>
      <w:r w:rsidR="008622E5" w:rsidRPr="00764BCD">
        <w:rPr>
          <w:bCs/>
          <w:highlight w:val="white"/>
        </w:rPr>
        <w:t xml:space="preserve"> de modelagem da Informação da c</w:t>
      </w:r>
      <w:r w:rsidRPr="00764BCD">
        <w:rPr>
          <w:bCs/>
          <w:highlight w:val="white"/>
        </w:rPr>
        <w:t>onstrução</w:t>
      </w:r>
      <w:r w:rsidR="008622E5" w:rsidRPr="00764BCD">
        <w:rPr>
          <w:bCs/>
          <w:highlight w:val="white"/>
        </w:rPr>
        <w:t xml:space="preserve"> para arquitetos, engenheiros, g</w:t>
      </w:r>
      <w:r w:rsidRPr="00764BCD">
        <w:rPr>
          <w:bCs/>
          <w:highlight w:val="white"/>
        </w:rPr>
        <w:t>erente</w:t>
      </w:r>
      <w:r w:rsidR="008622E5" w:rsidRPr="00764BCD">
        <w:rPr>
          <w:bCs/>
          <w:highlight w:val="white"/>
        </w:rPr>
        <w:t>s, construtores e i</w:t>
      </w:r>
      <w:r w:rsidRPr="00764BCD">
        <w:rPr>
          <w:bCs/>
          <w:highlight w:val="white"/>
        </w:rPr>
        <w:t>ncorporadores</w:t>
      </w:r>
      <w:r>
        <w:rPr>
          <w:highlight w:val="white"/>
        </w:rPr>
        <w:t>. Porto Alegr</w:t>
      </w:r>
      <w:r w:rsidR="001D6F42">
        <w:rPr>
          <w:highlight w:val="white"/>
        </w:rPr>
        <w:t>e: Grupo A - Bookman, 2014</w:t>
      </w:r>
      <w:r w:rsidR="008622E5">
        <w:rPr>
          <w:highlight w:val="white"/>
        </w:rPr>
        <w:t>.</w:t>
      </w:r>
    </w:p>
    <w:p w14:paraId="18301973" w14:textId="77777777" w:rsidR="009745E0" w:rsidRDefault="009745E0" w:rsidP="002240A7">
      <w:pPr>
        <w:spacing w:line="240" w:lineRule="auto"/>
        <w:ind w:left="0" w:hanging="2"/>
        <w:jc w:val="left"/>
        <w:rPr>
          <w:highlight w:val="yellow"/>
        </w:rPr>
      </w:pPr>
    </w:p>
    <w:p w14:paraId="084CFD5D" w14:textId="77777777" w:rsidR="009745E0" w:rsidRDefault="00F34919" w:rsidP="00224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Bibliografia complementar </w:t>
      </w:r>
    </w:p>
    <w:p w14:paraId="0CA08F30" w14:textId="77777777" w:rsidR="009745E0" w:rsidRDefault="009745E0" w:rsidP="002240A7">
      <w:pPr>
        <w:spacing w:line="240" w:lineRule="auto"/>
        <w:ind w:left="0" w:hanging="2"/>
      </w:pPr>
    </w:p>
    <w:p w14:paraId="06A1D2F9" w14:textId="234D4F3D" w:rsidR="009745E0" w:rsidRPr="001D6F42" w:rsidRDefault="00F34919" w:rsidP="00764BCD">
      <w:pPr>
        <w:spacing w:before="120" w:line="240" w:lineRule="auto"/>
        <w:ind w:left="0" w:hanging="2"/>
      </w:pPr>
      <w:r>
        <w:t>CREDE</w:t>
      </w:r>
      <w:r w:rsidRPr="001D6F42">
        <w:t xml:space="preserve">R; H. </w:t>
      </w:r>
      <w:proofErr w:type="spellStart"/>
      <w:r w:rsidR="008622E5">
        <w:rPr>
          <w:rFonts w:eastAsia="Arial,Bold"/>
          <w:b/>
        </w:rPr>
        <w:t>Instalações</w:t>
      </w:r>
      <w:proofErr w:type="spellEnd"/>
      <w:r w:rsidR="008622E5">
        <w:rPr>
          <w:rFonts w:eastAsia="Arial,Bold"/>
          <w:b/>
        </w:rPr>
        <w:t xml:space="preserve"> </w:t>
      </w:r>
      <w:proofErr w:type="spellStart"/>
      <w:r w:rsidR="00764BCD">
        <w:rPr>
          <w:rFonts w:eastAsia="Arial,Bold"/>
          <w:b/>
        </w:rPr>
        <w:t>Hidráulicas</w:t>
      </w:r>
      <w:proofErr w:type="spellEnd"/>
      <w:r w:rsidR="00764BCD">
        <w:rPr>
          <w:rFonts w:eastAsia="Arial,Bold"/>
          <w:b/>
        </w:rPr>
        <w:t xml:space="preserve"> </w:t>
      </w:r>
      <w:r w:rsidR="008622E5">
        <w:rPr>
          <w:rFonts w:eastAsia="Arial,Bold"/>
          <w:b/>
        </w:rPr>
        <w:t xml:space="preserve">e </w:t>
      </w:r>
      <w:proofErr w:type="spellStart"/>
      <w:r w:rsidR="00764BCD">
        <w:rPr>
          <w:rFonts w:eastAsia="Arial,Bold"/>
          <w:b/>
        </w:rPr>
        <w:t>S</w:t>
      </w:r>
      <w:r w:rsidR="00764BCD" w:rsidRPr="001D6F42">
        <w:rPr>
          <w:rFonts w:eastAsia="Arial,Bold"/>
          <w:b/>
        </w:rPr>
        <w:t>anitárias</w:t>
      </w:r>
      <w:proofErr w:type="spellEnd"/>
      <w:r w:rsidR="008622E5">
        <w:t>. 6</w:t>
      </w:r>
      <w:r w:rsidR="00764BCD">
        <w:t>.</w:t>
      </w:r>
      <w:r w:rsidR="001D6F42">
        <w:t xml:space="preserve">ed. </w:t>
      </w:r>
      <w:proofErr w:type="spellStart"/>
      <w:r w:rsidR="001D6F42">
        <w:t>São</w:t>
      </w:r>
      <w:proofErr w:type="spellEnd"/>
      <w:r w:rsidR="001D6F42">
        <w:t xml:space="preserve"> Paulo: LTC, 2011</w:t>
      </w:r>
      <w:r w:rsidR="008622E5">
        <w:t>.</w:t>
      </w:r>
    </w:p>
    <w:p w14:paraId="42BD88D1" w14:textId="48524E9E" w:rsidR="009745E0" w:rsidRPr="001D6F42" w:rsidRDefault="00F34919" w:rsidP="00764BCD">
      <w:pPr>
        <w:spacing w:before="120" w:line="240" w:lineRule="auto"/>
        <w:ind w:left="0" w:hanging="2"/>
      </w:pPr>
      <w:r>
        <w:lastRenderedPageBreak/>
        <w:t xml:space="preserve">COTRIM, </w:t>
      </w:r>
      <w:proofErr w:type="spellStart"/>
      <w:r>
        <w:t>Ademaro</w:t>
      </w:r>
      <w:proofErr w:type="spellEnd"/>
      <w:r>
        <w:t xml:space="preserve"> A. </w:t>
      </w:r>
      <w:r w:rsidRPr="001D6F42">
        <w:t xml:space="preserve">M. B. </w:t>
      </w:r>
      <w:r w:rsidR="008622E5">
        <w:rPr>
          <w:b/>
        </w:rPr>
        <w:t xml:space="preserve">Instalações </w:t>
      </w:r>
      <w:r w:rsidR="00764BCD">
        <w:rPr>
          <w:b/>
        </w:rPr>
        <w:t>E</w:t>
      </w:r>
      <w:r w:rsidR="00764BCD" w:rsidRPr="001D6F42">
        <w:rPr>
          <w:b/>
        </w:rPr>
        <w:t>létricas</w:t>
      </w:r>
      <w:r w:rsidRPr="001D6F42">
        <w:rPr>
          <w:b/>
        </w:rPr>
        <w:t xml:space="preserve">. </w:t>
      </w:r>
      <w:r w:rsidR="008622E5">
        <w:t>4</w:t>
      </w:r>
      <w:r w:rsidR="00764BCD">
        <w:t>.</w:t>
      </w:r>
      <w:r w:rsidR="001D6F42" w:rsidRPr="001D6F42">
        <w:t>ed. São Paulo: Pearson, 1980</w:t>
      </w:r>
      <w:r w:rsidR="008622E5">
        <w:t>.</w:t>
      </w:r>
    </w:p>
    <w:p w14:paraId="7C3695C9" w14:textId="296D31A2" w:rsidR="009745E0" w:rsidRPr="001D6F42" w:rsidRDefault="00F34919" w:rsidP="00764BCD">
      <w:pPr>
        <w:spacing w:before="120" w:line="240" w:lineRule="auto"/>
        <w:ind w:left="0" w:hanging="2"/>
      </w:pPr>
      <w:r w:rsidRPr="001D6F42">
        <w:t xml:space="preserve">SALGADO; E. </w:t>
      </w:r>
      <w:r w:rsidR="008622E5">
        <w:rPr>
          <w:rFonts w:eastAsia="Arial,Bold"/>
          <w:b/>
        </w:rPr>
        <w:t xml:space="preserve">Instalação </w:t>
      </w:r>
      <w:r w:rsidR="00764BCD">
        <w:rPr>
          <w:rFonts w:eastAsia="Arial,Bold"/>
          <w:b/>
        </w:rPr>
        <w:t>Hidráulica R</w:t>
      </w:r>
      <w:r w:rsidR="00764BCD" w:rsidRPr="001D6F42">
        <w:rPr>
          <w:rFonts w:eastAsia="Arial,Bold"/>
          <w:b/>
        </w:rPr>
        <w:t>esidencial</w:t>
      </w:r>
      <w:r w:rsidR="00764BCD" w:rsidRPr="008622E5">
        <w:rPr>
          <w:rFonts w:eastAsia="Arial,Bold"/>
          <w:b/>
        </w:rPr>
        <w:t xml:space="preserve"> </w:t>
      </w:r>
      <w:r w:rsidR="008622E5">
        <w:rPr>
          <w:b/>
        </w:rPr>
        <w:t xml:space="preserve">– </w:t>
      </w:r>
      <w:r w:rsidR="00764BCD">
        <w:rPr>
          <w:bCs/>
        </w:rPr>
        <w:t>a</w:t>
      </w:r>
      <w:r w:rsidR="008622E5" w:rsidRPr="00764BCD">
        <w:rPr>
          <w:bCs/>
        </w:rPr>
        <w:t xml:space="preserve"> </w:t>
      </w:r>
      <w:proofErr w:type="spellStart"/>
      <w:r w:rsidR="008622E5" w:rsidRPr="00764BCD">
        <w:rPr>
          <w:bCs/>
        </w:rPr>
        <w:t>prática</w:t>
      </w:r>
      <w:proofErr w:type="spellEnd"/>
      <w:r w:rsidR="008622E5" w:rsidRPr="00764BCD">
        <w:rPr>
          <w:bCs/>
        </w:rPr>
        <w:t xml:space="preserve"> do dia a d</w:t>
      </w:r>
      <w:r w:rsidRPr="00764BCD">
        <w:rPr>
          <w:bCs/>
        </w:rPr>
        <w:t>ia</w:t>
      </w:r>
      <w:r w:rsidR="00764BCD">
        <w:rPr>
          <w:bCs/>
        </w:rPr>
        <w:t>.</w:t>
      </w:r>
      <w:r w:rsidR="001D6F42" w:rsidRPr="001D6F42">
        <w:t xml:space="preserve"> </w:t>
      </w:r>
      <w:proofErr w:type="spellStart"/>
      <w:r w:rsidR="001D6F42" w:rsidRPr="001D6F42">
        <w:t>São</w:t>
      </w:r>
      <w:proofErr w:type="spellEnd"/>
      <w:r w:rsidR="001D6F42" w:rsidRPr="001D6F42">
        <w:t xml:space="preserve"> Paulo: Erica, 2010</w:t>
      </w:r>
      <w:r w:rsidR="008622E5">
        <w:t>.</w:t>
      </w:r>
    </w:p>
    <w:p w14:paraId="551D3462" w14:textId="77777777" w:rsidR="009745E0" w:rsidRDefault="009745E0" w:rsidP="00764BCD">
      <w:pPr>
        <w:spacing w:before="120" w:line="240" w:lineRule="auto"/>
        <w:ind w:leftChars="0" w:firstLineChars="0" w:firstLine="0"/>
      </w:pPr>
    </w:p>
    <w:sectPr w:rsidR="00974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665D" w14:textId="77777777" w:rsidR="00533E03" w:rsidRDefault="00533E03">
      <w:pPr>
        <w:spacing w:line="240" w:lineRule="auto"/>
        <w:ind w:left="0" w:hanging="2"/>
      </w:pPr>
      <w:r>
        <w:separator/>
      </w:r>
    </w:p>
  </w:endnote>
  <w:endnote w:type="continuationSeparator" w:id="0">
    <w:p w14:paraId="5DFC9C14" w14:textId="77777777" w:rsidR="00533E03" w:rsidRDefault="00533E0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,Bold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18E8" w14:textId="77777777" w:rsidR="009745E0" w:rsidRDefault="00974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022C6" w14:textId="77777777" w:rsidR="009745E0" w:rsidRDefault="00974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9CCEB" w14:textId="77777777" w:rsidR="009745E0" w:rsidRDefault="00974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5CB94" w14:textId="77777777" w:rsidR="00533E03" w:rsidRDefault="00533E03">
      <w:pPr>
        <w:spacing w:line="240" w:lineRule="auto"/>
        <w:ind w:left="0" w:hanging="2"/>
      </w:pPr>
      <w:r>
        <w:separator/>
      </w:r>
    </w:p>
  </w:footnote>
  <w:footnote w:type="continuationSeparator" w:id="0">
    <w:p w14:paraId="26F30463" w14:textId="77777777" w:rsidR="00533E03" w:rsidRDefault="00533E0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3B31" w14:textId="77777777" w:rsidR="009745E0" w:rsidRDefault="00974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B6F77" w14:textId="77777777" w:rsidR="009745E0" w:rsidRDefault="00F34919">
    <w:pPr>
      <w:ind w:left="0" w:hanging="2"/>
      <w:jc w:val="center"/>
    </w:pPr>
    <w:r>
      <w:rPr>
        <w:noProof/>
      </w:rPr>
      <w:drawing>
        <wp:inline distT="0" distB="0" distL="114300" distR="114300" wp14:anchorId="58EDC9B5" wp14:editId="355FFFDF">
          <wp:extent cx="423545" cy="461010"/>
          <wp:effectExtent l="0" t="0" r="0" b="0"/>
          <wp:docPr id="1026" name="image1.png" descr="brasao da repu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 da republic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8401446" w14:textId="77777777" w:rsidR="009745E0" w:rsidRDefault="009745E0">
    <w:pPr>
      <w:jc w:val="center"/>
      <w:rPr>
        <w:sz w:val="6"/>
        <w:szCs w:val="6"/>
      </w:rPr>
    </w:pPr>
  </w:p>
  <w:p w14:paraId="4D56BEC9" w14:textId="77777777" w:rsidR="009745E0" w:rsidRDefault="00F3491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13E1FA84" w14:textId="77777777" w:rsidR="009745E0" w:rsidRDefault="00F3491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5F545718" w14:textId="77777777" w:rsidR="009745E0" w:rsidRDefault="00F3491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419E15F3" w14:textId="77777777" w:rsidR="009745E0" w:rsidRDefault="009745E0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7C61" w14:textId="77777777" w:rsidR="009745E0" w:rsidRDefault="00974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5E0"/>
    <w:rsid w:val="001D6F42"/>
    <w:rsid w:val="002240A7"/>
    <w:rsid w:val="00533E03"/>
    <w:rsid w:val="00764BCD"/>
    <w:rsid w:val="00813F84"/>
    <w:rsid w:val="0085186B"/>
    <w:rsid w:val="008622E5"/>
    <w:rsid w:val="009745E0"/>
    <w:rsid w:val="00AF4CEB"/>
    <w:rsid w:val="00E744CD"/>
    <w:rsid w:val="00F3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2AA7"/>
  <w15:docId w15:val="{E3DFEA81-3E3E-4B6F-A671-F9E87CBEC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fontstyle01">
    <w:name w:val="fontstyle01"/>
    <w:rPr>
      <w:rFonts w:ascii="Arial" w:hAnsi="Arial" w:cs="Arial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Arial" w:hAnsi="Arial" w:cs="Arial" w:hint="default"/>
      <w:b/>
      <w:bCs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Refdecoment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LiDCDTVeB5pmMuexpJkkUZbKDg==">AMUW2mVNq/CSpAlYyegY2F121Kfn17A5zZgkO6LX3XJd4XzrK5jQ/XEaFqGC6zrmOo3zJIIE0ifkU/fZSZV6d21czsf0RUmqU53ZIqZtfc3/1QxUTufP7ko=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Marion Rodrigues Dariz</cp:lastModifiedBy>
  <cp:revision>6</cp:revision>
  <dcterms:created xsi:type="dcterms:W3CDTF">2020-09-28T02:17:00Z</dcterms:created>
  <dcterms:modified xsi:type="dcterms:W3CDTF">2021-08-27T05:09:00Z</dcterms:modified>
</cp:coreProperties>
</file>